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B6" w:rsidRDefault="00621FB6" w:rsidP="005B116A">
      <w:pPr>
        <w:spacing w:line="1000" w:lineRule="exact"/>
        <w:jc w:val="center"/>
        <w:rPr>
          <w:rFonts w:ascii="华文中宋" w:eastAsia="华文中宋" w:hAnsi="华文中宋"/>
          <w:b/>
          <w:bCs/>
          <w:color w:val="FF0000"/>
          <w:sz w:val="84"/>
          <w:szCs w:val="84"/>
        </w:rPr>
      </w:pPr>
    </w:p>
    <w:p w:rsidR="005B116A" w:rsidRPr="004F6B19" w:rsidRDefault="005B116A" w:rsidP="005B116A">
      <w:pPr>
        <w:spacing w:line="1000" w:lineRule="exact"/>
        <w:jc w:val="center"/>
        <w:rPr>
          <w:rFonts w:ascii="华文中宋" w:eastAsia="华文中宋" w:hAnsi="华文中宋"/>
          <w:b/>
          <w:bCs/>
          <w:color w:val="FF0000"/>
          <w:sz w:val="84"/>
          <w:szCs w:val="84"/>
        </w:rPr>
      </w:pPr>
      <w:r w:rsidRPr="004F6B19">
        <w:rPr>
          <w:rFonts w:ascii="华文中宋" w:eastAsia="华文中宋" w:hAnsi="华文中宋" w:hint="eastAsia"/>
          <w:b/>
          <w:bCs/>
          <w:color w:val="FF0000"/>
          <w:sz w:val="84"/>
          <w:szCs w:val="84"/>
        </w:rPr>
        <w:t>党风廉政教育宣传</w:t>
      </w:r>
    </w:p>
    <w:p w:rsidR="005B116A" w:rsidRPr="004F6B19" w:rsidRDefault="005B116A" w:rsidP="005B116A">
      <w:pPr>
        <w:spacing w:line="1000" w:lineRule="exact"/>
        <w:jc w:val="center"/>
        <w:rPr>
          <w:rFonts w:ascii="华文中宋" w:eastAsia="华文中宋" w:hAnsi="华文中宋"/>
          <w:b/>
          <w:bCs/>
          <w:color w:val="FF0000"/>
          <w:sz w:val="84"/>
          <w:szCs w:val="84"/>
        </w:rPr>
      </w:pPr>
      <w:r w:rsidRPr="004F6B19">
        <w:rPr>
          <w:rFonts w:ascii="华文中宋" w:eastAsia="华文中宋" w:hAnsi="华文中宋" w:hint="eastAsia"/>
          <w:b/>
          <w:bCs/>
          <w:color w:val="FF0000"/>
          <w:sz w:val="84"/>
          <w:szCs w:val="84"/>
        </w:rPr>
        <w:t>学习材料</w:t>
      </w:r>
    </w:p>
    <w:p w:rsidR="005B116A" w:rsidRPr="004F6B19" w:rsidRDefault="00AE73C4" w:rsidP="005B116A">
      <w:pPr>
        <w:spacing w:after="240" w:line="720" w:lineRule="exact"/>
        <w:rPr>
          <w:rFonts w:ascii="楷体_GB2312" w:eastAsia="楷体_GB2312" w:hAnsi="黑体"/>
          <w:b/>
          <w:bCs/>
          <w:color w:val="FF0000"/>
          <w:sz w:val="32"/>
          <w:szCs w:val="32"/>
        </w:rPr>
      </w:pPr>
      <w:r>
        <w:rPr>
          <w:rFonts w:ascii="楷体_GB2312" w:eastAsia="楷体_GB2312" w:hAnsi="黑体"/>
          <w:b/>
          <w:bCs/>
          <w:noProof/>
          <w:color w:val="FF0000"/>
          <w:sz w:val="32"/>
          <w:szCs w:val="32"/>
        </w:rPr>
        <w:pict>
          <v:shapetype id="_x0000_t32" coordsize="21600,21600" o:spt="32" o:oned="t" path="m,l21600,21600e" filled="f">
            <v:path arrowok="t" fillok="f" o:connecttype="none"/>
            <o:lock v:ext="edit" shapetype="t"/>
          </v:shapetype>
          <v:shape id="_x0000_s1026" type="#_x0000_t32" style="position:absolute;left:0;text-align:left;margin-left:-3.75pt;margin-top:43.25pt;width:425.25pt;height:.75pt;flip:y;z-index:251660288" o:connectortype="straight" strokecolor="red" strokeweight="1.5pt">
            <v:stroke miterlimit="2"/>
          </v:shape>
        </w:pict>
      </w:r>
      <w:r w:rsidR="005B116A" w:rsidRPr="004F6B19">
        <w:rPr>
          <w:rFonts w:ascii="楷体_GB2312" w:eastAsia="楷体_GB2312" w:hAnsi="黑体" w:hint="eastAsia"/>
          <w:b/>
          <w:bCs/>
          <w:color w:val="FF0000"/>
          <w:sz w:val="32"/>
          <w:szCs w:val="32"/>
        </w:rPr>
        <w:t>2015年第</w:t>
      </w:r>
      <w:r w:rsidR="007E7DD6">
        <w:rPr>
          <w:rFonts w:ascii="楷体_GB2312" w:eastAsia="楷体_GB2312" w:hAnsi="黑体" w:hint="eastAsia"/>
          <w:b/>
          <w:bCs/>
          <w:color w:val="FF0000"/>
          <w:sz w:val="32"/>
          <w:szCs w:val="32"/>
        </w:rPr>
        <w:t>六</w:t>
      </w:r>
      <w:r w:rsidR="005B116A" w:rsidRPr="004F6B19">
        <w:rPr>
          <w:rFonts w:ascii="楷体_GB2312" w:eastAsia="楷体_GB2312" w:hAnsi="黑体" w:hint="eastAsia"/>
          <w:b/>
          <w:bCs/>
          <w:color w:val="FF0000"/>
          <w:sz w:val="32"/>
          <w:szCs w:val="32"/>
        </w:rPr>
        <w:t>期</w:t>
      </w:r>
      <w:r w:rsidR="004F3B34">
        <w:rPr>
          <w:rFonts w:ascii="楷体_GB2312" w:eastAsia="楷体_GB2312" w:hAnsi="黑体" w:hint="eastAsia"/>
          <w:b/>
          <w:bCs/>
          <w:color w:val="FF0000"/>
          <w:sz w:val="32"/>
          <w:szCs w:val="32"/>
        </w:rPr>
        <w:t xml:space="preserve">                  </w:t>
      </w:r>
      <w:r w:rsidR="005B116A" w:rsidRPr="004F6B19">
        <w:rPr>
          <w:rFonts w:ascii="楷体_GB2312" w:eastAsia="楷体_GB2312" w:hAnsi="黑体" w:hint="eastAsia"/>
          <w:b/>
          <w:bCs/>
          <w:color w:val="FF0000"/>
          <w:sz w:val="32"/>
          <w:szCs w:val="32"/>
        </w:rPr>
        <w:t>中共四川大学纪委编发</w:t>
      </w:r>
    </w:p>
    <w:p w:rsidR="00585020" w:rsidRDefault="00585020" w:rsidP="00CC3E67">
      <w:pPr>
        <w:spacing w:line="520" w:lineRule="exact"/>
        <w:jc w:val="center"/>
        <w:rPr>
          <w:rFonts w:ascii="黑体" w:eastAsia="黑体" w:hAnsi="黑体"/>
          <w:b/>
          <w:sz w:val="36"/>
          <w:szCs w:val="36"/>
        </w:rPr>
      </w:pPr>
      <w:bookmarkStart w:id="0" w:name="_Toc367339619"/>
      <w:bookmarkStart w:id="1" w:name="_Toc375256623"/>
      <w:bookmarkStart w:id="2" w:name="_Toc382992026"/>
      <w:bookmarkStart w:id="3" w:name="_Toc385320973"/>
      <w:bookmarkStart w:id="4" w:name="_Toc386010508"/>
      <w:bookmarkStart w:id="5" w:name="_Toc396978987"/>
      <w:bookmarkStart w:id="6" w:name="_Toc397102607"/>
      <w:bookmarkStart w:id="7" w:name="_Toc413664683"/>
    </w:p>
    <w:p w:rsidR="00585020" w:rsidRDefault="00585020" w:rsidP="00CC3E67">
      <w:pPr>
        <w:spacing w:line="520" w:lineRule="exact"/>
        <w:jc w:val="center"/>
        <w:rPr>
          <w:rFonts w:ascii="黑体" w:eastAsia="黑体" w:hAnsi="黑体"/>
          <w:b/>
          <w:sz w:val="36"/>
          <w:szCs w:val="36"/>
        </w:rPr>
      </w:pPr>
    </w:p>
    <w:p w:rsidR="00A401B2" w:rsidRDefault="007E7DD6" w:rsidP="003C6D2A">
      <w:pPr>
        <w:pStyle w:val="1"/>
        <w:spacing w:line="520" w:lineRule="exact"/>
        <w:jc w:val="center"/>
        <w:rPr>
          <w:rFonts w:ascii="黑体" w:eastAsia="黑体" w:hAnsi="黑体" w:cs="宋体"/>
          <w:bCs w:val="0"/>
          <w:kern w:val="0"/>
          <w:sz w:val="32"/>
          <w:szCs w:val="32"/>
        </w:rPr>
      </w:pPr>
      <w:bookmarkStart w:id="8" w:name="_Toc430765576"/>
      <w:r w:rsidRPr="007E7DD6">
        <w:rPr>
          <w:rFonts w:ascii="黑体" w:eastAsia="黑体" w:hAnsi="黑体" w:hint="eastAsia"/>
          <w:sz w:val="36"/>
          <w:szCs w:val="36"/>
        </w:rPr>
        <w:t>教育部通报中国传媒大学8名领导干部</w:t>
      </w:r>
      <w:r w:rsidRPr="007E7DD6">
        <w:rPr>
          <w:rFonts w:ascii="黑体" w:eastAsia="黑体" w:hAnsi="黑体" w:hint="eastAsia"/>
          <w:sz w:val="36"/>
          <w:szCs w:val="36"/>
        </w:rPr>
        <w:br/>
        <w:t>违反八项规定精神问题典型案件</w:t>
      </w:r>
    </w:p>
    <w:bookmarkEnd w:id="0"/>
    <w:bookmarkEnd w:id="1"/>
    <w:bookmarkEnd w:id="2"/>
    <w:bookmarkEnd w:id="3"/>
    <w:bookmarkEnd w:id="4"/>
    <w:bookmarkEnd w:id="5"/>
    <w:bookmarkEnd w:id="6"/>
    <w:bookmarkEnd w:id="7"/>
    <w:bookmarkEnd w:id="8"/>
    <w:p w:rsidR="00FC114A" w:rsidRDefault="00FC114A" w:rsidP="00FC114A">
      <w:pPr>
        <w:spacing w:line="520" w:lineRule="exact"/>
        <w:ind w:firstLineChars="200" w:firstLine="640"/>
        <w:rPr>
          <w:rFonts w:ascii="仿宋_GB2312" w:eastAsia="仿宋_GB2312" w:hAnsi="仿宋" w:cs="仿宋"/>
          <w:sz w:val="32"/>
          <w:szCs w:val="32"/>
        </w:rPr>
      </w:pPr>
    </w:p>
    <w:p w:rsidR="007E7DD6" w:rsidRPr="007E7DD6" w:rsidRDefault="007E7DD6" w:rsidP="007E7DD6">
      <w:pPr>
        <w:spacing w:line="520" w:lineRule="exact"/>
        <w:ind w:firstLineChars="200" w:firstLine="640"/>
        <w:rPr>
          <w:rFonts w:ascii="仿宋_GB2312" w:eastAsia="仿宋_GB2312" w:hAnsi="仿宋" w:cs="仿宋"/>
          <w:sz w:val="32"/>
          <w:szCs w:val="32"/>
        </w:rPr>
      </w:pPr>
      <w:r w:rsidRPr="007E7DD6">
        <w:rPr>
          <w:rFonts w:ascii="仿宋_GB2312" w:eastAsia="仿宋_GB2312" w:hAnsi="仿宋" w:cs="仿宋" w:hint="eastAsia"/>
          <w:sz w:val="32"/>
          <w:szCs w:val="32"/>
        </w:rPr>
        <w:t>教育部党组对违反中央八项规定精神问题严肃查处，决不手软，一抓到底。近日，严肃查处了中国传媒大学个别党员领导干部违反中央八项规定精神问题。11月24日，教育部党组研究决定，对中国传媒大学党委书记陈文申、校长苏志武等8名党员领导干部违纪问题进行通报，按照程序分别给予纪律处分和组织处理。</w:t>
      </w:r>
    </w:p>
    <w:p w:rsidR="007E7DD6" w:rsidRPr="007E7DD6" w:rsidRDefault="007E7DD6" w:rsidP="007E7DD6">
      <w:pPr>
        <w:spacing w:line="520" w:lineRule="exact"/>
        <w:ind w:firstLineChars="200" w:firstLine="640"/>
        <w:rPr>
          <w:rFonts w:ascii="仿宋_GB2312" w:eastAsia="仿宋_GB2312" w:hAnsi="仿宋" w:cs="仿宋"/>
          <w:sz w:val="32"/>
          <w:szCs w:val="32"/>
        </w:rPr>
      </w:pPr>
      <w:r w:rsidRPr="007E7DD6">
        <w:rPr>
          <w:rFonts w:ascii="仿宋_GB2312" w:eastAsia="仿宋_GB2312" w:hAnsi="仿宋" w:cs="仿宋" w:hint="eastAsia"/>
          <w:sz w:val="32"/>
          <w:szCs w:val="32"/>
        </w:rPr>
        <w:t>中国传媒大学党委书记陈文申，在中央八项规定出台后，一直违规超标使用公务车辆，违规占用下属单位车辆。作为党委书记，对学校党委管党治党不力、主体责任落实不到位、贯彻落实中央八项规定精神严重不力负直接责任和重要领导责任。教育部党组决定对陈文申进行通报批评。涉及党纪处分商北京市纪委作出决定。</w:t>
      </w:r>
    </w:p>
    <w:p w:rsidR="007E7DD6" w:rsidRDefault="007E7DD6" w:rsidP="007E7DD6">
      <w:pPr>
        <w:spacing w:line="520" w:lineRule="exact"/>
        <w:ind w:firstLineChars="200" w:firstLine="640"/>
        <w:rPr>
          <w:rFonts w:ascii="仿宋_GB2312" w:eastAsia="仿宋_GB2312" w:hAnsi="仿宋" w:cs="仿宋"/>
          <w:sz w:val="32"/>
          <w:szCs w:val="32"/>
        </w:rPr>
      </w:pPr>
      <w:r w:rsidRPr="007E7DD6">
        <w:rPr>
          <w:rFonts w:ascii="仿宋_GB2312" w:eastAsia="仿宋_GB2312" w:hAnsi="仿宋" w:cs="仿宋" w:hint="eastAsia"/>
          <w:sz w:val="32"/>
          <w:szCs w:val="32"/>
        </w:rPr>
        <w:lastRenderedPageBreak/>
        <w:t>中国传媒大学党委常委、校长苏志武，在中央八项规定出台后，一直违规超标使用公务车辆，长期违规占用下属单位车辆，办公用房严重超标，违规在校外餐饮场所公款宴请，将赠送学校礼品未进行资产登记长期摆放在自己办公室。作为校长未能履行好行政管理职责，对学校贯彻落实八项规定精神严重不力、财务管理混乱、“三公经费”支出严重超预算、有关部门违规使用公款购买赠送礼品等负有直接责任和重要领导责任。教育部党组决定，给予苏志武行政记过处分，免去其校长职务。涉及党纪处分商北京市纪委作出决定。</w:t>
      </w:r>
    </w:p>
    <w:p w:rsidR="007E7DD6" w:rsidRDefault="007E7DD6" w:rsidP="007E7DD6">
      <w:pPr>
        <w:spacing w:line="520" w:lineRule="exact"/>
        <w:ind w:firstLineChars="200" w:firstLine="640"/>
        <w:rPr>
          <w:rFonts w:ascii="仿宋_GB2312" w:eastAsia="仿宋_GB2312" w:hAnsi="仿宋" w:cs="仿宋"/>
          <w:sz w:val="32"/>
          <w:szCs w:val="32"/>
        </w:rPr>
      </w:pPr>
      <w:r w:rsidRPr="007E7DD6">
        <w:rPr>
          <w:rFonts w:ascii="仿宋_GB2312" w:eastAsia="仿宋_GB2312" w:hAnsi="仿宋" w:cs="仿宋" w:hint="eastAsia"/>
          <w:sz w:val="32"/>
          <w:szCs w:val="32"/>
        </w:rPr>
        <w:t>中国传媒大学党委常委、副校长吕志胜，在中央八项规定出台后，长期违规超标准使用公务车辆，办公用房严重超标，违规使用由原办公室隔出的储物间和会议室。作为分管副校长，不能正确履行行政监管职责，对学校财务管理混乱、“三公经费”列支不真实、严重超预算和有关部门向组织报告不实等负直接责任和主要领导责任。教育部党组研究决定，给予吕志胜行政记过处分，免去其副校长职务。涉及党纪处分商北京市纪委作出决定。</w:t>
      </w:r>
    </w:p>
    <w:p w:rsidR="007E7DD6" w:rsidRDefault="007E7DD6" w:rsidP="007E7DD6">
      <w:pPr>
        <w:spacing w:line="520" w:lineRule="exact"/>
        <w:ind w:firstLineChars="200" w:firstLine="640"/>
        <w:rPr>
          <w:rFonts w:ascii="仿宋_GB2312" w:eastAsia="仿宋_GB2312" w:hAnsi="仿宋" w:cs="仿宋"/>
          <w:sz w:val="32"/>
          <w:szCs w:val="32"/>
        </w:rPr>
      </w:pPr>
      <w:r w:rsidRPr="007E7DD6">
        <w:rPr>
          <w:rFonts w:ascii="仿宋_GB2312" w:eastAsia="仿宋_GB2312" w:hAnsi="仿宋" w:cs="仿宋" w:hint="eastAsia"/>
          <w:sz w:val="32"/>
          <w:szCs w:val="32"/>
        </w:rPr>
        <w:t>中国传媒大学党委校长办公室主任姜纳新、财务处处长刘</w:t>
      </w:r>
      <w:r w:rsidRPr="007E7DD6">
        <w:rPr>
          <w:rFonts w:ascii="宋体" w:eastAsia="宋体" w:hAnsi="宋体" w:cs="宋体" w:hint="eastAsia"/>
          <w:sz w:val="32"/>
          <w:szCs w:val="32"/>
        </w:rPr>
        <w:t>湧</w:t>
      </w:r>
      <w:r w:rsidRPr="007E7DD6">
        <w:rPr>
          <w:rFonts w:ascii="仿宋_GB2312" w:eastAsia="仿宋_GB2312" w:hAnsi="仿宋_GB2312" w:cs="仿宋_GB2312" w:hint="eastAsia"/>
          <w:sz w:val="32"/>
          <w:szCs w:val="32"/>
        </w:rPr>
        <w:t>、后勤处处长周哲、党委校长办公室行政科科长铁俊及秘书科副科长陈莹峰，在接受组织检查询问时，提供虚假情况和材料，应付巡视检查和组织调查问题。中国传媒大学党委常委会研究决定，撤销姜纳新党委校长办公室主任职务，由正处级降为副处级；给予周哲党内严重警告处分，免去后勤处处长职</w:t>
      </w:r>
      <w:r w:rsidRPr="007E7DD6">
        <w:rPr>
          <w:rFonts w:ascii="仿宋_GB2312" w:eastAsia="仿宋_GB2312" w:hAnsi="仿宋" w:cs="仿宋" w:hint="eastAsia"/>
          <w:sz w:val="32"/>
          <w:szCs w:val="32"/>
        </w:rPr>
        <w:t>务；给予陈莹峰党内严重警告处分，免去党委校长办公室秘书科副科长职务；对刘</w:t>
      </w:r>
      <w:r w:rsidRPr="007E7DD6">
        <w:rPr>
          <w:rFonts w:ascii="宋体" w:eastAsia="宋体" w:hAnsi="宋体" w:cs="宋体" w:hint="eastAsia"/>
          <w:sz w:val="32"/>
          <w:szCs w:val="32"/>
        </w:rPr>
        <w:t>湧</w:t>
      </w:r>
      <w:r w:rsidRPr="007E7DD6">
        <w:rPr>
          <w:rFonts w:ascii="仿宋_GB2312" w:eastAsia="仿宋_GB2312" w:hAnsi="仿宋_GB2312" w:cs="仿宋_GB2312" w:hint="eastAsia"/>
          <w:sz w:val="32"/>
          <w:szCs w:val="32"/>
        </w:rPr>
        <w:t>、铁俊进行诫勉谈话，调离原岗位。</w:t>
      </w:r>
      <w:bookmarkStart w:id="9" w:name="_GoBack"/>
      <w:bookmarkEnd w:id="9"/>
    </w:p>
    <w:p w:rsidR="007E7DD6" w:rsidRPr="007E7DD6" w:rsidRDefault="007E7DD6" w:rsidP="007E7DD6">
      <w:pPr>
        <w:spacing w:line="520" w:lineRule="exact"/>
        <w:ind w:firstLineChars="200" w:firstLine="640"/>
        <w:rPr>
          <w:rFonts w:ascii="仿宋_GB2312" w:eastAsia="仿宋_GB2312" w:hAnsi="仿宋" w:cs="仿宋"/>
          <w:sz w:val="32"/>
          <w:szCs w:val="32"/>
        </w:rPr>
      </w:pPr>
      <w:r w:rsidRPr="007E7DD6">
        <w:rPr>
          <w:rFonts w:ascii="仿宋_GB2312" w:eastAsia="仿宋_GB2312" w:hAnsi="仿宋" w:cs="仿宋" w:hint="eastAsia"/>
          <w:sz w:val="32"/>
          <w:szCs w:val="32"/>
        </w:rPr>
        <w:lastRenderedPageBreak/>
        <w:t>通报要求，各级党组织和全体党员特别是党员领导干部要举一反三、吸取教训，主动查找和纠正违反中央八项规定的问题，坚决贯彻落实党中央各项重大决策部署。要紧紧抓住落实主体责任这个“牛鼻子”，在思想认识、责任担当、方法措施上跟上中央的要求，自觉在政治上、思想上、行动上与党中央保持高度一致，确保全面从严治党各项任务在教育系统贯彻落实。</w:t>
      </w:r>
      <w:r w:rsidRPr="007E7DD6">
        <w:rPr>
          <w:rFonts w:ascii="仿宋_GB2312" w:eastAsia="仿宋_GB2312" w:hAnsi="仿宋" w:cs="仿宋" w:hint="eastAsia"/>
          <w:b/>
          <w:bCs/>
          <w:sz w:val="32"/>
          <w:szCs w:val="32"/>
        </w:rPr>
        <w:t>一要坚定理想信念，强化宗旨意识。</w:t>
      </w:r>
      <w:r w:rsidRPr="007E7DD6">
        <w:rPr>
          <w:rFonts w:ascii="仿宋_GB2312" w:eastAsia="仿宋_GB2312" w:hAnsi="仿宋" w:cs="仿宋" w:hint="eastAsia"/>
          <w:sz w:val="32"/>
          <w:szCs w:val="32"/>
        </w:rPr>
        <w:t>全体党员特别是党员领导干部要对党绝对忠诚，牢记自己的第一身份是共产党员、第一职责是为党工作，要以更高的标准、更严的要求把党的理想信念宗旨立起来、挺起来，把严守政治纪律和政治规矩摆到首要位置。教育系统绝不允许有特殊组织、特殊党员，也绝不允许搞任何特权。</w:t>
      </w:r>
      <w:r w:rsidRPr="007E7DD6">
        <w:rPr>
          <w:rFonts w:ascii="仿宋_GB2312" w:eastAsia="仿宋_GB2312" w:hAnsi="仿宋" w:cs="仿宋" w:hint="eastAsia"/>
          <w:b/>
          <w:bCs/>
          <w:sz w:val="32"/>
          <w:szCs w:val="32"/>
        </w:rPr>
        <w:t>二要把纪律和规矩挺在前面，强化党规党纪意识。</w:t>
      </w:r>
      <w:r w:rsidRPr="007E7DD6">
        <w:rPr>
          <w:rFonts w:ascii="仿宋_GB2312" w:eastAsia="仿宋_GB2312" w:hAnsi="仿宋" w:cs="仿宋" w:hint="eastAsia"/>
          <w:sz w:val="32"/>
          <w:szCs w:val="32"/>
        </w:rPr>
        <w:t>各级党组织和党员干部要认真学习贯彻《中国共产党廉洁自律准则》和《中国共产党纪律处分条例》，牢记廉洁自律要求和党的纪律底线，增强贯彻执行党纪党规的自觉性、坚定性。要加强对干部监督管理，用好纪律戒尺，发现干部的不足，及时咬耳扯袖、红脸出汗。党员领导干部要带头严明纪律，真正发挥引领示范作用。</w:t>
      </w:r>
      <w:r w:rsidRPr="007E7DD6">
        <w:rPr>
          <w:rFonts w:ascii="仿宋_GB2312" w:eastAsia="仿宋_GB2312" w:hAnsi="仿宋" w:cs="仿宋" w:hint="eastAsia"/>
          <w:b/>
          <w:bCs/>
          <w:sz w:val="32"/>
          <w:szCs w:val="32"/>
        </w:rPr>
        <w:t>三要查找解决突出问题，强化全面从严治党责任意识。</w:t>
      </w:r>
      <w:r w:rsidRPr="007E7DD6">
        <w:rPr>
          <w:rFonts w:ascii="仿宋_GB2312" w:eastAsia="仿宋_GB2312" w:hAnsi="仿宋" w:cs="仿宋" w:hint="eastAsia"/>
          <w:sz w:val="32"/>
          <w:szCs w:val="32"/>
        </w:rPr>
        <w:t>各级党组织要把履行全面从严治党主体责任作为重大政治任务，确保管党治党主体责任、第一责任人职责、党政同责和一岗双责要求落实到位。要结合通报的问题和典型案例，严查立改，即知即改，深入开展警示教育。要强化责任追究，对违反政治纪律和政治规矩、组织纪律，“四风”问题突出、发生顶风违纪问题，出现窝案和重复性案件的单位，要严肃追究相关领导责任。</w:t>
      </w:r>
      <w:r w:rsidRPr="007E7DD6">
        <w:rPr>
          <w:rFonts w:ascii="仿宋_GB2312" w:eastAsia="仿宋_GB2312" w:hAnsi="仿宋" w:cs="仿宋" w:hint="eastAsia"/>
          <w:b/>
          <w:bCs/>
          <w:sz w:val="32"/>
          <w:szCs w:val="32"/>
        </w:rPr>
        <w:t>四要加强权力监督制约，强化廉政风险</w:t>
      </w:r>
      <w:r w:rsidRPr="007E7DD6">
        <w:rPr>
          <w:rFonts w:ascii="仿宋_GB2312" w:eastAsia="仿宋_GB2312" w:hAnsi="仿宋" w:cs="仿宋" w:hint="eastAsia"/>
          <w:b/>
          <w:bCs/>
          <w:sz w:val="32"/>
          <w:szCs w:val="32"/>
        </w:rPr>
        <w:lastRenderedPageBreak/>
        <w:t>防范意识。</w:t>
      </w:r>
      <w:r w:rsidRPr="007E7DD6">
        <w:rPr>
          <w:rFonts w:ascii="仿宋_GB2312" w:eastAsia="仿宋_GB2312" w:hAnsi="仿宋" w:cs="仿宋" w:hint="eastAsia"/>
          <w:sz w:val="32"/>
          <w:szCs w:val="32"/>
        </w:rPr>
        <w:t>各级党组织和党员领导干部要自觉接受监督、主动接受监督，要严格规范权力，保证权力在阳光下运行。要紧紧围绕行政审批、财务监管、基建工程、科研经费、招生录取、附属企业等重要部位和关键环节加强监管，从源头上完善制度措施、健全制约机制。要坚持不懈深入贯彻落实八项规定精神，推动作风建设常态化、长效化。各级教育纪检部门要强化监督执纪问责，用好纪律戒尺，加大对违规违纪行为的查处力度，坚决维护良好教育政治生态和育人环境。</w:t>
      </w:r>
    </w:p>
    <w:p w:rsidR="00CE2B19" w:rsidRPr="00C15FF6" w:rsidRDefault="00CE2B19" w:rsidP="00FC114A">
      <w:pPr>
        <w:spacing w:line="520" w:lineRule="exact"/>
        <w:ind w:firstLineChars="200" w:firstLine="883"/>
        <w:rPr>
          <w:rFonts w:ascii="黑体" w:eastAsia="黑体" w:hAnsi="黑体"/>
          <w:b/>
          <w:sz w:val="44"/>
          <w:szCs w:val="44"/>
        </w:rPr>
      </w:pPr>
    </w:p>
    <w:sectPr w:rsidR="00CE2B19" w:rsidRPr="00C15FF6" w:rsidSect="00DD59F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BFB" w:rsidRDefault="006C2BFB" w:rsidP="00A36CBD">
      <w:pPr>
        <w:rPr>
          <w:rFonts w:hint="eastAsia"/>
        </w:rPr>
      </w:pPr>
      <w:r>
        <w:separator/>
      </w:r>
    </w:p>
  </w:endnote>
  <w:endnote w:type="continuationSeparator" w:id="1">
    <w:p w:rsidR="006C2BFB" w:rsidRDefault="006C2BFB" w:rsidP="00A36CBD">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altName w:val="微软雅黑"/>
    <w:charset w:val="86"/>
    <w:family w:val="auto"/>
    <w:pitch w:val="variable"/>
    <w:sig w:usb0="00000000"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47840"/>
      <w:docPartObj>
        <w:docPartGallery w:val="Page Numbers (Bottom of Page)"/>
        <w:docPartUnique/>
      </w:docPartObj>
    </w:sdtPr>
    <w:sdtEndPr>
      <w:rPr>
        <w:sz w:val="21"/>
      </w:rPr>
    </w:sdtEndPr>
    <w:sdtContent>
      <w:p w:rsidR="00061A33" w:rsidRPr="00061A33" w:rsidRDefault="00AE73C4">
        <w:pPr>
          <w:pStyle w:val="a4"/>
          <w:jc w:val="center"/>
          <w:rPr>
            <w:rFonts w:hint="eastAsia"/>
            <w:sz w:val="21"/>
          </w:rPr>
        </w:pPr>
        <w:r w:rsidRPr="00061A33">
          <w:rPr>
            <w:sz w:val="21"/>
          </w:rPr>
          <w:fldChar w:fldCharType="begin"/>
        </w:r>
        <w:r w:rsidR="00061A33" w:rsidRPr="00061A33">
          <w:rPr>
            <w:sz w:val="21"/>
          </w:rPr>
          <w:instrText xml:space="preserve"> PAGE   \* MERGEFORMAT </w:instrText>
        </w:r>
        <w:r w:rsidRPr="00061A33">
          <w:rPr>
            <w:sz w:val="21"/>
          </w:rPr>
          <w:fldChar w:fldCharType="separate"/>
        </w:r>
        <w:r w:rsidR="004F3B34" w:rsidRPr="004F3B34">
          <w:rPr>
            <w:rFonts w:hint="eastAsia"/>
            <w:noProof/>
            <w:sz w:val="21"/>
            <w:lang w:val="zh-CN"/>
          </w:rPr>
          <w:t>1</w:t>
        </w:r>
        <w:r w:rsidRPr="00061A33">
          <w:rPr>
            <w:sz w:val="21"/>
          </w:rPr>
          <w:fldChar w:fldCharType="end"/>
        </w:r>
      </w:p>
    </w:sdtContent>
  </w:sdt>
  <w:p w:rsidR="00061A33" w:rsidRDefault="00061A33">
    <w:pPr>
      <w:pStyle w:val="a4"/>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BFB" w:rsidRDefault="006C2BFB" w:rsidP="00A36CBD">
      <w:pPr>
        <w:rPr>
          <w:rFonts w:hint="eastAsia"/>
        </w:rPr>
      </w:pPr>
      <w:r>
        <w:separator/>
      </w:r>
    </w:p>
  </w:footnote>
  <w:footnote w:type="continuationSeparator" w:id="1">
    <w:p w:rsidR="006C2BFB" w:rsidRDefault="006C2BFB" w:rsidP="00A36CBD">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1B26"/>
    <w:rsid w:val="00006111"/>
    <w:rsid w:val="00061A33"/>
    <w:rsid w:val="00063895"/>
    <w:rsid w:val="00066A40"/>
    <w:rsid w:val="000C1CC0"/>
    <w:rsid w:val="000E6E7F"/>
    <w:rsid w:val="0015078F"/>
    <w:rsid w:val="00177B6B"/>
    <w:rsid w:val="001A4711"/>
    <w:rsid w:val="001B4E10"/>
    <w:rsid w:val="00295AEB"/>
    <w:rsid w:val="003553B2"/>
    <w:rsid w:val="0038188F"/>
    <w:rsid w:val="003C6D2A"/>
    <w:rsid w:val="004B57B7"/>
    <w:rsid w:val="004D0974"/>
    <w:rsid w:val="004F3B34"/>
    <w:rsid w:val="00525FCA"/>
    <w:rsid w:val="0053383A"/>
    <w:rsid w:val="00556363"/>
    <w:rsid w:val="00585020"/>
    <w:rsid w:val="005B116A"/>
    <w:rsid w:val="005B2327"/>
    <w:rsid w:val="005E6808"/>
    <w:rsid w:val="00621FB6"/>
    <w:rsid w:val="006549B8"/>
    <w:rsid w:val="00657AFF"/>
    <w:rsid w:val="00682A51"/>
    <w:rsid w:val="006A0D4E"/>
    <w:rsid w:val="006C2BFB"/>
    <w:rsid w:val="006E4860"/>
    <w:rsid w:val="006F0647"/>
    <w:rsid w:val="0070009C"/>
    <w:rsid w:val="00712727"/>
    <w:rsid w:val="00727A58"/>
    <w:rsid w:val="00797A92"/>
    <w:rsid w:val="007D244E"/>
    <w:rsid w:val="007D335F"/>
    <w:rsid w:val="007E66D3"/>
    <w:rsid w:val="007E7DD6"/>
    <w:rsid w:val="007F60DE"/>
    <w:rsid w:val="00887028"/>
    <w:rsid w:val="008A17DC"/>
    <w:rsid w:val="008E7EDB"/>
    <w:rsid w:val="009251E7"/>
    <w:rsid w:val="00970C6C"/>
    <w:rsid w:val="00991B26"/>
    <w:rsid w:val="00992FA7"/>
    <w:rsid w:val="009E15D9"/>
    <w:rsid w:val="00A36CBD"/>
    <w:rsid w:val="00A401B2"/>
    <w:rsid w:val="00AD6F92"/>
    <w:rsid w:val="00AE0673"/>
    <w:rsid w:val="00AE73C4"/>
    <w:rsid w:val="00B304C0"/>
    <w:rsid w:val="00B453AB"/>
    <w:rsid w:val="00B61723"/>
    <w:rsid w:val="00B8082E"/>
    <w:rsid w:val="00C15FF6"/>
    <w:rsid w:val="00C27627"/>
    <w:rsid w:val="00C325D9"/>
    <w:rsid w:val="00C404CF"/>
    <w:rsid w:val="00C601FD"/>
    <w:rsid w:val="00C85CA8"/>
    <w:rsid w:val="00CA2C49"/>
    <w:rsid w:val="00CC3E67"/>
    <w:rsid w:val="00CE2B19"/>
    <w:rsid w:val="00CF47E6"/>
    <w:rsid w:val="00D02A7C"/>
    <w:rsid w:val="00D03B71"/>
    <w:rsid w:val="00D302B7"/>
    <w:rsid w:val="00D91FD2"/>
    <w:rsid w:val="00DA04CF"/>
    <w:rsid w:val="00DC3B58"/>
    <w:rsid w:val="00DD59FB"/>
    <w:rsid w:val="00E0706E"/>
    <w:rsid w:val="00E10EFE"/>
    <w:rsid w:val="00E26367"/>
    <w:rsid w:val="00E910E5"/>
    <w:rsid w:val="00EB4C54"/>
    <w:rsid w:val="00ED326F"/>
    <w:rsid w:val="00EE11BF"/>
    <w:rsid w:val="00F2094D"/>
    <w:rsid w:val="00F538A0"/>
    <w:rsid w:val="00F542EF"/>
    <w:rsid w:val="00F5524E"/>
    <w:rsid w:val="00F65B0C"/>
    <w:rsid w:val="00F739C0"/>
    <w:rsid w:val="00F9566F"/>
    <w:rsid w:val="00FC114A"/>
    <w:rsid w:val="00FC675B"/>
    <w:rsid w:val="00FD7A55"/>
    <w:rsid w:val="00FE1C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B19"/>
    <w:pPr>
      <w:widowControl w:val="0"/>
      <w:jc w:val="both"/>
    </w:pPr>
  </w:style>
  <w:style w:type="paragraph" w:styleId="1">
    <w:name w:val="heading 1"/>
    <w:basedOn w:val="a"/>
    <w:next w:val="a"/>
    <w:link w:val="1Char"/>
    <w:uiPriority w:val="99"/>
    <w:qFormat/>
    <w:rsid w:val="005B116A"/>
    <w:pPr>
      <w:keepNext/>
      <w:keepLines/>
      <w:spacing w:before="340" w:after="330" w:line="578" w:lineRule="auto"/>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C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36CBD"/>
    <w:rPr>
      <w:sz w:val="18"/>
      <w:szCs w:val="18"/>
    </w:rPr>
  </w:style>
  <w:style w:type="paragraph" w:styleId="a4">
    <w:name w:val="footer"/>
    <w:basedOn w:val="a"/>
    <w:link w:val="Char0"/>
    <w:uiPriority w:val="99"/>
    <w:unhideWhenUsed/>
    <w:rsid w:val="00A36CBD"/>
    <w:pPr>
      <w:tabs>
        <w:tab w:val="center" w:pos="4153"/>
        <w:tab w:val="right" w:pos="8306"/>
      </w:tabs>
      <w:snapToGrid w:val="0"/>
      <w:jc w:val="left"/>
    </w:pPr>
    <w:rPr>
      <w:sz w:val="18"/>
      <w:szCs w:val="18"/>
    </w:rPr>
  </w:style>
  <w:style w:type="character" w:customStyle="1" w:styleId="Char0">
    <w:name w:val="页脚 Char"/>
    <w:basedOn w:val="a0"/>
    <w:link w:val="a4"/>
    <w:uiPriority w:val="99"/>
    <w:rsid w:val="00A36CBD"/>
    <w:rPr>
      <w:sz w:val="18"/>
      <w:szCs w:val="18"/>
    </w:rPr>
  </w:style>
  <w:style w:type="paragraph" w:styleId="a5">
    <w:name w:val="No Spacing"/>
    <w:link w:val="Char1"/>
    <w:uiPriority w:val="1"/>
    <w:qFormat/>
    <w:rsid w:val="001A4711"/>
    <w:rPr>
      <w:kern w:val="0"/>
      <w:sz w:val="22"/>
    </w:rPr>
  </w:style>
  <w:style w:type="character" w:customStyle="1" w:styleId="Char1">
    <w:name w:val="无间隔 Char"/>
    <w:basedOn w:val="a0"/>
    <w:link w:val="a5"/>
    <w:uiPriority w:val="1"/>
    <w:rsid w:val="001A4711"/>
    <w:rPr>
      <w:kern w:val="0"/>
      <w:sz w:val="22"/>
    </w:rPr>
  </w:style>
  <w:style w:type="paragraph" w:styleId="a6">
    <w:name w:val="Balloon Text"/>
    <w:basedOn w:val="a"/>
    <w:link w:val="Char2"/>
    <w:uiPriority w:val="99"/>
    <w:semiHidden/>
    <w:unhideWhenUsed/>
    <w:rsid w:val="001A4711"/>
    <w:rPr>
      <w:sz w:val="18"/>
      <w:szCs w:val="18"/>
    </w:rPr>
  </w:style>
  <w:style w:type="character" w:customStyle="1" w:styleId="Char2">
    <w:name w:val="批注框文本 Char"/>
    <w:basedOn w:val="a0"/>
    <w:link w:val="a6"/>
    <w:uiPriority w:val="99"/>
    <w:semiHidden/>
    <w:rsid w:val="001A4711"/>
    <w:rPr>
      <w:sz w:val="18"/>
      <w:szCs w:val="18"/>
    </w:rPr>
  </w:style>
  <w:style w:type="character" w:customStyle="1" w:styleId="1Char">
    <w:name w:val="标题 1 Char"/>
    <w:basedOn w:val="a0"/>
    <w:link w:val="1"/>
    <w:uiPriority w:val="99"/>
    <w:rsid w:val="005B116A"/>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5020">
      <w:bodyDiv w:val="1"/>
      <w:marLeft w:val="0"/>
      <w:marRight w:val="0"/>
      <w:marTop w:val="0"/>
      <w:marBottom w:val="0"/>
      <w:divBdr>
        <w:top w:val="none" w:sz="0" w:space="0" w:color="auto"/>
        <w:left w:val="none" w:sz="0" w:space="0" w:color="auto"/>
        <w:bottom w:val="none" w:sz="0" w:space="0" w:color="auto"/>
        <w:right w:val="none" w:sz="0" w:space="0" w:color="auto"/>
      </w:divBdr>
    </w:div>
    <w:div w:id="1283536471">
      <w:bodyDiv w:val="1"/>
      <w:marLeft w:val="0"/>
      <w:marRight w:val="0"/>
      <w:marTop w:val="0"/>
      <w:marBottom w:val="0"/>
      <w:divBdr>
        <w:top w:val="none" w:sz="0" w:space="0" w:color="auto"/>
        <w:left w:val="none" w:sz="0" w:space="0" w:color="auto"/>
        <w:bottom w:val="none" w:sz="0" w:space="0" w:color="auto"/>
        <w:right w:val="none" w:sz="0" w:space="0" w:color="auto"/>
      </w:divBdr>
    </w:div>
    <w:div w:id="1680278276">
      <w:bodyDiv w:val="1"/>
      <w:marLeft w:val="0"/>
      <w:marRight w:val="0"/>
      <w:marTop w:val="0"/>
      <w:marBottom w:val="0"/>
      <w:divBdr>
        <w:top w:val="none" w:sz="0" w:space="0" w:color="auto"/>
        <w:left w:val="none" w:sz="0" w:space="0" w:color="auto"/>
        <w:bottom w:val="none" w:sz="0" w:space="0" w:color="auto"/>
        <w:right w:val="none" w:sz="0" w:space="0" w:color="auto"/>
      </w:divBdr>
    </w:div>
    <w:div w:id="175138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283</Words>
  <Characters>1618</Characters>
  <Application>Microsoft Office Word</Application>
  <DocSecurity>0</DocSecurity>
  <Lines>13</Lines>
  <Paragraphs>3</Paragraphs>
  <ScaleCrop>false</ScaleCrop>
  <Company>China</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cp:lastPrinted>2015-10-22T06:38:00Z</cp:lastPrinted>
  <dcterms:created xsi:type="dcterms:W3CDTF">2015-11-25T01:43:00Z</dcterms:created>
  <dcterms:modified xsi:type="dcterms:W3CDTF">2015-11-25T01:58:00Z</dcterms:modified>
</cp:coreProperties>
</file>